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Anémie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= snížením hladiny hemoglobinu a/nebo hematokritu pod fyziologickou mez určenou pro daný věk a pohlaví (Snížený počet erytrocytů pro diagnózu anemie nestačí - některé anémie mají počet erytrocytů normální ba dokonce i zvýšený). 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Hb nižší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než 135 g/l (muži), resp. 120 g/l (žena, při těhotenství 110 g/l), těžká anémie pod 100 g/l. 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- Anemický syndrom - Subjektivě -</w:t>
      </w:r>
      <w:r w:rsidDel="00000000" w:rsidR="00000000" w:rsidRPr="00000000">
        <w:rPr>
          <w:rtl w:val="0"/>
        </w:rPr>
        <w:t xml:space="preserve"> bolesti hlavy, podrážděnost, vertigo, palpitace, dušnost, parestezie, pálení jazyka a koutků úst, lámání nehtů, polykací obtíže, infekce, </w:t>
      </w:r>
      <w:r w:rsidDel="00000000" w:rsidR="00000000" w:rsidRPr="00000000">
        <w:rPr>
          <w:b w:val="1"/>
          <w:rtl w:val="0"/>
        </w:rPr>
        <w:t xml:space="preserve">objektivně -</w:t>
      </w:r>
      <w:r w:rsidDel="00000000" w:rsidR="00000000" w:rsidRPr="00000000">
        <w:rPr>
          <w:rtl w:val="0"/>
        </w:rPr>
        <w:t xml:space="preserve"> bledost, dušnost, tachykardie, 10% lehká SM.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- Anémie není diagnózou, ale příznak onemocnění.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Fyziologické hodnoty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Parametr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Muži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Ženy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Jednotka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5±0,7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4,6±0,7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10^6/μl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150±20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140±20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g/l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46±6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43±6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Retikulocyty 0,5-1,5%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Hct = hematokrit =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poměr mezi objemem červených krvinek a plné krve.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parametr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výpočet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hodnota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MCV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Hct/ery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90±5 fL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Hb/ery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31±3 pg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MCHC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MCH/MCV = Hb/Hct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34±3 g/dl</w:t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MCV = mean corpuscular volume = střední objem erytrocytů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Dělení na anémie </w:t>
      </w:r>
      <w:r w:rsidDel="00000000" w:rsidR="00000000" w:rsidRPr="00000000">
        <w:rPr>
          <w:u w:val="single"/>
          <w:rtl w:val="0"/>
        </w:rPr>
        <w:t xml:space="preserve">mikrocytární, normocytární a makrocytární. 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MCH = mean corpuscular hemoglobin = průměrné množství hemoglobinu v buňce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Dělení na anémie </w:t>
      </w:r>
      <w:r w:rsidDel="00000000" w:rsidR="00000000" w:rsidRPr="00000000">
        <w:rPr>
          <w:u w:val="single"/>
          <w:rtl w:val="0"/>
        </w:rPr>
        <w:t xml:space="preserve">hypochromní a normochromní.</w:t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MCHC = mean corpuscular hemoglobin concentration = střední koncentrace hemoglobinu v erytrocytech.</w:t>
      </w:r>
    </w:p>
    <w:p w:rsidR="00000000" w:rsidDel="00000000" w:rsidP="00000000" w:rsidRDefault="00000000" w:rsidRPr="00000000" w14:paraId="0000002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Patofyziologie Anémií</w:t>
      </w:r>
    </w:p>
    <w:p w:rsidR="00000000" w:rsidDel="00000000" w:rsidP="00000000" w:rsidRDefault="00000000" w:rsidRPr="00000000" w14:paraId="00000030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1) Porucha tvorby erytrocytů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Absolutní nebo relativní nedostatek základních stavebních či regulačních sloučenin tvorby erytrocytů: železo, vitamin B12, kyselina listová, ale i vitamin B6 , C, případně E, erytropoetin, hormony štítné žlázy, androgeny, bílkoviny.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Získané postižení kostní dřeně: dřeňový útlum, myelodysplázie, postižení dřeně nádory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Vrozené poruchy krvetvorby včetně talasemií.</w:t>
      </w:r>
    </w:p>
    <w:p w:rsidR="00000000" w:rsidDel="00000000" w:rsidP="00000000" w:rsidRDefault="00000000" w:rsidRPr="00000000" w14:paraId="00000034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2) Nadměrná ztráta erytrocytů - hemolýza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Vrozené: hereditární sférocytóza, deficit pyruvátkinázy, glukózo-6-fosfátdehydrogenázy, hemoglobinopatie.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Získané: paroxysmální noční hemoglobinurie, autoimunitní hemolytická anémie.</w:t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3) Akutní ztráta krve</w:t>
      </w:r>
    </w:p>
    <w:p w:rsidR="00000000" w:rsidDel="00000000" w:rsidP="00000000" w:rsidRDefault="00000000" w:rsidRPr="00000000" w14:paraId="0000003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Diagnostika</w:t>
      </w:r>
    </w:p>
    <w:p w:rsidR="00000000" w:rsidDel="00000000" w:rsidP="00000000" w:rsidRDefault="00000000" w:rsidRPr="00000000" w14:paraId="0000003A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1) Anamnéza a klinické vyšetření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2) Laboratorní vyšetření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KO + diferenciální rozpočet leukocytů a počet retikulocytů.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Středního objemu erytrocytů (mean cell volume – MCV), středního obsahu, resp. koncentrace hemoglobinu v erytrocytu/erytrocytech (mean cell hemoglobin – MCH, mean cell hemoglobin concentration – MCHC) a tzv. distribuční šíře erytrocytů (RDW – red cell distribution wide).  RDW - rozlišení mezi nemocemi s anizocytózou (tj. různě velké erytrocyty) a homogenní erytrocytózou.</w:t>
      </w:r>
    </w:p>
    <w:p w:rsidR="00000000" w:rsidDel="00000000" w:rsidP="00000000" w:rsidRDefault="00000000" w:rsidRPr="00000000" w14:paraId="0000003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Metabolismus železa</w:t>
      </w:r>
    </w:p>
    <w:p w:rsidR="00000000" w:rsidDel="00000000" w:rsidP="00000000" w:rsidRDefault="00000000" w:rsidRPr="00000000" w14:paraId="00000040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Železo</w:t>
      </w:r>
      <w:r w:rsidDel="00000000" w:rsidR="00000000" w:rsidRPr="00000000">
        <w:rPr>
          <w:rtl w:val="0"/>
        </w:rPr>
        <w:t xml:space="preserve">(8–28 μmol/l)</w:t>
      </w:r>
    </w:p>
    <w:p w:rsidR="00000000" w:rsidDel="00000000" w:rsidP="00000000" w:rsidRDefault="00000000" w:rsidRPr="00000000" w14:paraId="0000004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Značně nespolehlivé, zatížena velkou laboratorní chybou.</w:t>
      </w:r>
    </w:p>
    <w:p w:rsidR="00000000" w:rsidDel="00000000" w:rsidP="00000000" w:rsidRDefault="00000000" w:rsidRPr="00000000" w14:paraId="0000004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Kolísá v závislosti na příjmu v potravě, cirkadiálním rytmu, přítomnosti jakéhokoli horečnatého onemocnění.</w:t>
      </w:r>
    </w:p>
    <w:p w:rsidR="00000000" w:rsidDel="00000000" w:rsidP="00000000" w:rsidRDefault="00000000" w:rsidRPr="00000000" w14:paraId="00000043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Celková vazebná kapacita, CVK - TIBC, total binding capacity</w:t>
      </w:r>
      <w:r w:rsidDel="00000000" w:rsidR="00000000" w:rsidRPr="00000000">
        <w:rPr>
          <w:rtl w:val="0"/>
        </w:rPr>
        <w:t xml:space="preserve"> (50 - 70 mmol/l)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- Výpočet z koncentrace transferinu a volného Fe (stejně jako saturace transferinu).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Transferrin</w:t>
      </w:r>
      <w:r w:rsidDel="00000000" w:rsidR="00000000" w:rsidRPr="00000000">
        <w:rPr>
          <w:rtl w:val="0"/>
        </w:rPr>
        <w:t xml:space="preserve"> (2,0-3,6 g/l)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- Bílkovina plazmy (β-globulin), transport Fe, současně transportní bílkovina pro zinek a chrom.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Saturace transferinu</w:t>
      </w:r>
      <w:r w:rsidDel="00000000" w:rsidR="00000000" w:rsidRPr="00000000">
        <w:rPr>
          <w:rtl w:val="0"/>
        </w:rPr>
        <w:t xml:space="preserve"> (50-70 ug/l)</w:t>
      </w:r>
    </w:p>
    <w:p w:rsidR="00000000" w:rsidDel="00000000" w:rsidP="00000000" w:rsidRDefault="00000000" w:rsidRPr="00000000" w14:paraId="0000004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Výpočet - Norma transferin x 25,2 - vychází dobře jen u čistých sideropenických anémií. 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Solubilní transferinové receptory - sTfR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N 25-50% - odliší sideropenii a ACD (není proteinem akutní fáze).</w:t>
      </w:r>
    </w:p>
    <w:p w:rsidR="00000000" w:rsidDel="00000000" w:rsidP="00000000" w:rsidRDefault="00000000" w:rsidRPr="00000000" w14:paraId="0000004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Hlavním úkolem je vazba transferinu nesoucího molekulu železa a následný transport železa do buňky.</w:t>
      </w:r>
    </w:p>
    <w:p w:rsidR="00000000" w:rsidDel="00000000" w:rsidP="00000000" w:rsidRDefault="00000000" w:rsidRPr="00000000" w14:paraId="0000004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Transferinový receptor je exprimován na povrchu všech buněk, 80 % je ovšem přítomno na buňkách </w:t>
      </w:r>
      <w:r w:rsidDel="00000000" w:rsidR="00000000" w:rsidRPr="00000000">
        <w:rPr>
          <w:rtl w:val="0"/>
        </w:rPr>
        <w:t xml:space="preserve">erytropoetických</w:t>
      </w:r>
      <w:r w:rsidDel="00000000" w:rsidR="00000000" w:rsidRPr="00000000">
        <w:rPr>
          <w:rtl w:val="0"/>
        </w:rPr>
        <w:t xml:space="preserve"> a buňkách proliferujících.</w:t>
      </w:r>
    </w:p>
    <w:p w:rsidR="00000000" w:rsidDel="00000000" w:rsidP="00000000" w:rsidRDefault="00000000" w:rsidRPr="00000000" w14:paraId="0000004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Mezi solubilním transferinovým receptorem a receptorem na membránách je konstantní vztah, proto můžeme solubilní transferinový receptor považovat za nepřímý ukazatel exprese </w:t>
      </w:r>
      <w:r w:rsidDel="00000000" w:rsidR="00000000" w:rsidRPr="00000000">
        <w:rPr>
          <w:rtl w:val="0"/>
        </w:rPr>
        <w:t xml:space="preserve">transferinoých</w:t>
      </w:r>
      <w:r w:rsidDel="00000000" w:rsidR="00000000" w:rsidRPr="00000000">
        <w:rPr>
          <w:rtl w:val="0"/>
        </w:rPr>
        <w:t xml:space="preserve"> receptorů a tím i specifický ukazatel nedostatku železa v buňkách</w:t>
      </w:r>
    </w:p>
    <w:p w:rsidR="00000000" w:rsidDel="00000000" w:rsidP="00000000" w:rsidRDefault="00000000" w:rsidRPr="00000000" w14:paraId="0000004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Není na rozdíl od S-feritinu ovlivněna přítomností zánětlivého, infekčního nebo neoplastického stavu</w:t>
      </w:r>
    </w:p>
    <w:p w:rsidR="00000000" w:rsidDel="00000000" w:rsidP="00000000" w:rsidRDefault="00000000" w:rsidRPr="00000000" w14:paraId="0000004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Zobrazuje poptávku buněk po železe (u všech anémií se zachovalou krvetvorbou ve dřeni je zvýšený, u aplazií dřeně je snížený).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Ferritin</w:t>
      </w:r>
    </w:p>
    <w:p w:rsidR="00000000" w:rsidDel="00000000" w:rsidP="00000000" w:rsidRDefault="00000000" w:rsidRPr="00000000" w14:paraId="0000005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N♂️ 30-300 ug/l, ♀️20-120 ug/l</w:t>
      </w:r>
    </w:p>
    <w:p w:rsidR="00000000" w:rsidDel="00000000" w:rsidP="00000000" w:rsidRDefault="00000000" w:rsidRPr="00000000" w14:paraId="0000005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Spolehlivý marker zásob železa v organismu, ale i protein akutní fáze → zvýšen u anémie chronického zánětu.</w:t>
      </w:r>
    </w:p>
    <w:p w:rsidR="00000000" w:rsidDel="00000000" w:rsidP="00000000" w:rsidRDefault="00000000" w:rsidRPr="00000000" w14:paraId="0000005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Hladina ferritinu nízká + anémie mikrocytární (nebo normocytární a současně hypothyreoza, která dělá makrocytozu), tak považovat za anémii z nedostatku železa a substituovat.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Vitamín B12 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Folát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EPO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Zánětlivé parametry</w:t>
      </w:r>
    </w:p>
    <w:p w:rsidR="00000000" w:rsidDel="00000000" w:rsidP="00000000" w:rsidRDefault="00000000" w:rsidRPr="00000000" w14:paraId="0000005A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FW -</w:t>
      </w:r>
      <w:r w:rsidDel="00000000" w:rsidR="00000000" w:rsidRPr="00000000">
        <w:rPr>
          <w:rtl w:val="0"/>
        </w:rPr>
        <w:t xml:space="preserve"> </w:t>
        <w:tab/>
        <w:t xml:space="preserve">vždy, bývá vysoká u těžkých anémií prostě proto - po zaléčení se musí upravit a pokud neklesá, hledám malignitu a vždy doplnuji ELFO kvůli paraproteinu.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CRP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Ostatní</w:t>
      </w:r>
    </w:p>
    <w:p w:rsidR="00000000" w:rsidDel="00000000" w:rsidP="00000000" w:rsidRDefault="00000000" w:rsidRPr="00000000" w14:paraId="0000005E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TSH, fT4 -</w:t>
      </w:r>
      <w:r w:rsidDel="00000000" w:rsidR="00000000" w:rsidRPr="00000000">
        <w:rPr>
          <w:rtl w:val="0"/>
        </w:rPr>
        <w:t xml:space="preserve"> hypotyreóza spíše makrocytární anemie, leukopenie, trombopenie.</w:t>
      </w:r>
    </w:p>
    <w:p w:rsidR="00000000" w:rsidDel="00000000" w:rsidP="00000000" w:rsidRDefault="00000000" w:rsidRPr="00000000" w14:paraId="0000005F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Urea, krea, EPO</w:t>
      </w:r>
      <w:r w:rsidDel="00000000" w:rsidR="00000000" w:rsidRPr="00000000">
        <w:rPr>
          <w:rtl w:val="0"/>
        </w:rPr>
        <w:t xml:space="preserve"> - u starých lidí velká část anémií spojena s renální insuficiencí.</w:t>
      </w:r>
    </w:p>
    <w:p w:rsidR="00000000" w:rsidDel="00000000" w:rsidP="00000000" w:rsidRDefault="00000000" w:rsidRPr="00000000" w14:paraId="00000060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ALT, AST, bilirubin - </w:t>
      </w:r>
      <w:r w:rsidDel="00000000" w:rsidR="00000000" w:rsidRPr="00000000">
        <w:rPr>
          <w:rtl w:val="0"/>
        </w:rPr>
        <w:t xml:space="preserve">k sekundární anemii při hepatopathii.</w:t>
      </w:r>
    </w:p>
    <w:p w:rsidR="00000000" w:rsidDel="00000000" w:rsidP="00000000" w:rsidRDefault="00000000" w:rsidRPr="00000000" w14:paraId="00000061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AST, bilirubin, LDH, haptoglobin - </w:t>
      </w:r>
      <w:r w:rsidDel="00000000" w:rsidR="00000000" w:rsidRPr="00000000">
        <w:rPr>
          <w:rtl w:val="0"/>
        </w:rPr>
        <w:t xml:space="preserve"> k hemolýze</w:t>
      </w:r>
    </w:p>
    <w:p w:rsidR="00000000" w:rsidDel="00000000" w:rsidP="00000000" w:rsidRDefault="00000000" w:rsidRPr="00000000" w14:paraId="00000062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ELFO bílkovin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paraprotein 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CB, albumin</w:t>
      </w:r>
      <w:r w:rsidDel="00000000" w:rsidR="00000000" w:rsidRPr="00000000">
        <w:rPr>
          <w:rtl w:val="0"/>
        </w:rPr>
        <w:t xml:space="preserve"> - ovlivňuje hladinu feritinu.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Dělení</w:t>
      </w:r>
    </w:p>
    <w:p w:rsidR="00000000" w:rsidDel="00000000" w:rsidP="00000000" w:rsidRDefault="00000000" w:rsidRPr="00000000" w14:paraId="0000006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1) Mikrocytární (většinou hypochromní) anémie.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RDW ＞ 15,2 (anizocytóza)</w:t>
      </w:r>
      <w:r w:rsidDel="00000000" w:rsidR="00000000" w:rsidRPr="00000000">
        <w:rPr>
          <w:rtl w:val="0"/>
        </w:rPr>
        <w:t xml:space="preserve"> - sideropenická anémie. 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RDW ＜ 15,2 (homogenní erytrocyty) </w:t>
      </w:r>
      <w:r w:rsidDel="00000000" w:rsidR="00000000" w:rsidRPr="00000000">
        <w:rPr>
          <w:rtl w:val="0"/>
        </w:rPr>
        <w:t xml:space="preserve">- anémie chronických chorob, talasémie.</w:t>
      </w:r>
    </w:p>
    <w:p w:rsidR="00000000" w:rsidDel="00000000" w:rsidP="00000000" w:rsidRDefault="00000000" w:rsidRPr="00000000" w14:paraId="00000069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2) Normocytární (většinou normochromní) anémie.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RDW ＞ 15,2 (anizocytóza) </w:t>
      </w:r>
      <w:r w:rsidDel="00000000" w:rsidR="00000000" w:rsidRPr="00000000">
        <w:rPr>
          <w:rtl w:val="0"/>
        </w:rPr>
        <w:t xml:space="preserve">- počínající sideropenie. 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RDW ＜ 15,2 (homogenní erytrocyty)</w:t>
      </w:r>
      <w:r w:rsidDel="00000000" w:rsidR="00000000" w:rsidRPr="00000000">
        <w:rPr>
          <w:rtl w:val="0"/>
        </w:rPr>
        <w:t xml:space="preserve"> - anemie chronických chorob, hemolytické anemie, myelodysplastický syndrom a aplastická anemie (podle typu), akutní posthemorhagická anemie.</w:t>
      </w:r>
    </w:p>
    <w:p w:rsidR="00000000" w:rsidDel="00000000" w:rsidP="00000000" w:rsidRDefault="00000000" w:rsidRPr="00000000" w14:paraId="0000006C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3) Makrocytární anémie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RDW ＞ 15,2 (anizocytóza) </w:t>
      </w:r>
      <w:r w:rsidDel="00000000" w:rsidR="00000000" w:rsidRPr="00000000">
        <w:rPr>
          <w:rtl w:val="0"/>
        </w:rPr>
        <w:t xml:space="preserve">- perniciózní anemie, těhotenské megaloblastové anemie, autoimunitní hemolytická anemie, hypotyreóza, hepatopatie, metformin.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RDW ＜ 15,2 (homogenní erytrocyty)</w:t>
      </w:r>
      <w:r w:rsidDel="00000000" w:rsidR="00000000" w:rsidRPr="00000000">
        <w:rPr>
          <w:rtl w:val="0"/>
        </w:rPr>
        <w:t xml:space="preserve"> - aplastická anemie a myelodysplastický syndrom (podle typu). Např. metamizol - dřeňový útlum. 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- Mikrocytóza = MCV &lt; 84 fl, normocytémie = MCV 84-95 fl, makrocytóza = MCV &gt; 95 fl.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  <w:t xml:space="preserve">- Hypochromní anémie = MCH &lt; 26 pg či MHCH &lt; 31 g/l, normochromní anémie. 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Sideropenická anémie</w:t>
      </w:r>
    </w:p>
    <w:p w:rsidR="00000000" w:rsidDel="00000000" w:rsidP="00000000" w:rsidRDefault="00000000" w:rsidRPr="00000000" w14:paraId="0000007B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= normocytová, ale častěji mikrocytová hypochromní anemie s anizocytózou, se sníženou hladinou sérového železa, zvýšenou hladinou transferinu či vazebné kapacity pro železo a sníženou hladinou sérového feritinu.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Etiologie</w:t>
      </w:r>
    </w:p>
    <w:p w:rsidR="00000000" w:rsidDel="00000000" w:rsidP="00000000" w:rsidRDefault="00000000" w:rsidRPr="00000000" w14:paraId="0000007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 Nedostatek železa </w:t>
      </w:r>
    </w:p>
    <w:p w:rsidR="00000000" w:rsidDel="00000000" w:rsidP="00000000" w:rsidRDefault="00000000" w:rsidRPr="00000000" w14:paraId="0000007F">
      <w:pPr>
        <w:ind w:firstLine="720"/>
        <w:jc w:val="both"/>
        <w:rPr/>
      </w:pPr>
      <w:r w:rsidDel="00000000" w:rsidR="00000000" w:rsidRPr="00000000">
        <w:rPr>
          <w:u w:val="single"/>
          <w:rtl w:val="0"/>
        </w:rPr>
        <w:t xml:space="preserve">- Zvýšené ztráty železa </w:t>
      </w:r>
      <w:r w:rsidDel="00000000" w:rsidR="00000000" w:rsidRPr="00000000">
        <w:rPr>
          <w:rtl w:val="0"/>
        </w:rPr>
        <w:t xml:space="preserve">- GIT, u žen se podílí meno-metroragie. </w:t>
      </w:r>
    </w:p>
    <w:p w:rsidR="00000000" w:rsidDel="00000000" w:rsidP="00000000" w:rsidRDefault="00000000" w:rsidRPr="00000000" w14:paraId="00000080">
      <w:pPr>
        <w:ind w:left="72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- Snížený přívod železa</w:t>
      </w:r>
      <w:r w:rsidDel="00000000" w:rsidR="00000000" w:rsidRPr="00000000">
        <w:rPr>
          <w:rtl w:val="0"/>
        </w:rPr>
        <w:t xml:space="preserve"> - nevhodná dieta, zhoršenou resorpce – stavy po resekci žaludku, malabsorpčním syndromem, celiakie. Souvislost s infekcí Helicobacter pylori včetně úpravy krevního obrazu po eradikaci.</w:t>
      </w:r>
    </w:p>
    <w:p w:rsidR="00000000" w:rsidDel="00000000" w:rsidP="00000000" w:rsidRDefault="00000000" w:rsidRPr="00000000" w14:paraId="0000008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Terapie</w:t>
      </w:r>
    </w:p>
    <w:p w:rsidR="00000000" w:rsidDel="00000000" w:rsidP="00000000" w:rsidRDefault="00000000" w:rsidRPr="00000000" w14:paraId="0000008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-  Odstranění příčiny karence a podávání železa -  počáteční útočná dávka se pohybuje okolo </w:t>
      </w:r>
      <w:r w:rsidDel="00000000" w:rsidR="00000000" w:rsidRPr="00000000">
        <w:rPr>
          <w:u w:val="single"/>
          <w:rtl w:val="0"/>
        </w:rPr>
        <w:t xml:space="preserve">150–200 mg elementárního železa denně, </w:t>
      </w:r>
      <w:r w:rsidDel="00000000" w:rsidR="00000000" w:rsidRPr="00000000">
        <w:rPr>
          <w:rtl w:val="0"/>
        </w:rPr>
        <w:t xml:space="preserve">terapie by měla trvat </w:t>
      </w:r>
      <w:r w:rsidDel="00000000" w:rsidR="00000000" w:rsidRPr="00000000">
        <w:rPr>
          <w:u w:val="single"/>
          <w:rtl w:val="0"/>
        </w:rPr>
        <w:t xml:space="preserve">3–6 měsíců po vymizení anémie</w:t>
      </w:r>
      <w:r w:rsidDel="00000000" w:rsidR="00000000" w:rsidRPr="00000000">
        <w:rPr>
          <w:rtl w:val="0"/>
        </w:rPr>
        <w:t xml:space="preserve">, aby došlo i k </w:t>
      </w:r>
      <w:r w:rsidDel="00000000" w:rsidR="00000000" w:rsidRPr="00000000">
        <w:rPr>
          <w:u w:val="single"/>
          <w:rtl w:val="0"/>
        </w:rPr>
        <w:t xml:space="preserve">doplnění zásob (orientačně zásoby železa dle sérové hladiny feritinu, kdy hladině 1 μg/l odpovídá přibližně 8 mg zásobního železa. Zásoby železa v organismu by měly být při této léčbě doplněny nejméně na 500 mg).</w:t>
      </w:r>
      <w:r w:rsidDel="00000000" w:rsidR="00000000" w:rsidRPr="00000000">
        <w:rPr>
          <w:rtl w:val="0"/>
        </w:rPr>
        <w:t xml:space="preserve">  Při absolutní netoleranci perorálních preparátů, porušeného vstřebávání či příliš velkých a trvajících ztrát nutno dodat železo parenterálně (nutné vypočítat chybějící dávku železa, aby nedošlo k předávkování).</w:t>
      </w:r>
    </w:p>
    <w:p w:rsidR="00000000" w:rsidDel="00000000" w:rsidP="00000000" w:rsidRDefault="00000000" w:rsidRPr="00000000" w14:paraId="0000008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- Tardyferon fol 50 mg 1-0-1 - ev. se lépe snáší Globifer forte. 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Dif. dg. - anémie chronických chorob (ACD) a vzácně i β-talasémie.</w:t>
      </w:r>
    </w:p>
    <w:tbl>
      <w:tblPr>
        <w:tblStyle w:val="Table3"/>
        <w:tblW w:w="9420.0" w:type="dxa"/>
        <w:jc w:val="left"/>
        <w:tblInd w:w="-2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115"/>
        <w:gridCol w:w="2790"/>
        <w:gridCol w:w="2115"/>
        <w:tblGridChange w:id="0">
          <w:tblGrid>
            <w:gridCol w:w="2400"/>
            <w:gridCol w:w="2115"/>
            <w:gridCol w:w="2790"/>
            <w:gridCol w:w="21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Parametr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Sideropenie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β-talasémie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MCV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Norma až snížený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Norma až lehce sníženo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Výrazně sníženo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RDW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&gt; 15,2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&lt; 15,2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&lt; 15,2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Sérové železo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Sníženo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Sníženo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Zvýšeno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Transferrin/TIBC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Zvýšeno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 normě nebo sníženo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 normě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Saturace transferinu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Snížena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 normě nebo snížena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Zvýšena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Ferritin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Snížen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Zvýšen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Zvýšen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sTfR – solubilní transferinové receptory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Zvýšeny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Normální či snížen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Zvýšeny</w:t>
            </w:r>
          </w:p>
        </w:tc>
      </w:tr>
    </w:tbl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Anémie chronických chorob</w:t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  <w:t xml:space="preserve">= </w:t>
      </w:r>
      <w:r w:rsidDel="00000000" w:rsidR="00000000" w:rsidRPr="00000000">
        <w:rPr>
          <w:rtl w:val="0"/>
        </w:rPr>
        <w:t xml:space="preserve">anémie provázející chronická zánětlivá a nádorová onemocnění, která není způsobena deficitem mikronutrientů ani přímým postižením KD základním onemocněním.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  <w:t xml:space="preserve">- Nejčastěji anémie normocytární, normochromní, tam, kde trvá dlouho, i hypochromní a mikrocytovou, velikost krvinky však nikdy nedosahuje hodnot tak malých, jako je tomu u rozvinuté sideropenie či talasemie. </w:t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  <w:t xml:space="preserve">- Hladina hemoglobinu okolo hodnot 70–110 g/l, i když pokles pod 90 je spíše vzácný a měl by být zvážen současný podíl možné sideropenie. </w:t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  <w:t xml:space="preserve">- V případě kombinace obou anémií lze pomýšlet na dominanci nedostatku železa při feritinu &lt; 30 μg/l a na převahu ACD při hladině &gt; 200 μg/l.</w:t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Patogeneze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Etiologie multifaktoriální, imunologicky podmíněná, není doposud zcela objasněna.</w:t>
      </w:r>
    </w:p>
    <w:p w:rsidR="00000000" w:rsidDel="00000000" w:rsidP="00000000" w:rsidRDefault="00000000" w:rsidRPr="00000000" w14:paraId="000000B6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Cytokiny produkované ve zvýšené míře právě u těchto onemocnění mohou negativně ovlivnit proliferaci a maturaci erytroidních progenitorů snížením produkce erytropoetinu a mobilizace železa z buněk retikuloendotelového systému a jeho následné inkorporace do erytroblastů, zkráceno je také přežívání červených krvinek, nedostatečně </w:t>
      </w:r>
      <w:r w:rsidDel="00000000" w:rsidR="00000000" w:rsidRPr="00000000">
        <w:rPr>
          <w:rtl w:val="0"/>
        </w:rPr>
        <w:t xml:space="preserve">kompenzováno</w:t>
      </w:r>
      <w:r w:rsidDel="00000000" w:rsidR="00000000" w:rsidRPr="00000000">
        <w:rPr>
          <w:rtl w:val="0"/>
        </w:rPr>
        <w:t xml:space="preserve"> hypoproliferativní </w:t>
      </w:r>
      <w:r w:rsidDel="00000000" w:rsidR="00000000" w:rsidRPr="00000000">
        <w:rPr>
          <w:rtl w:val="0"/>
        </w:rPr>
        <w:t xml:space="preserve">erytropoezou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Rozvoj během 1-2m, poté stabilní.</w:t>
      </w:r>
    </w:p>
    <w:p w:rsidR="00000000" w:rsidDel="00000000" w:rsidP="00000000" w:rsidRDefault="00000000" w:rsidRPr="00000000" w14:paraId="000000B8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Korelace mezi hloubkou a aktivitou základního onemocnění.</w:t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Terapie -</w:t>
      </w:r>
      <w:r w:rsidDel="00000000" w:rsidR="00000000" w:rsidRPr="00000000">
        <w:rPr>
          <w:rtl w:val="0"/>
        </w:rPr>
        <w:t xml:space="preserve"> léčba základního onemocnění. </w:t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Etiologie</w:t>
      </w:r>
    </w:p>
    <w:p w:rsidR="00000000" w:rsidDel="00000000" w:rsidP="00000000" w:rsidRDefault="00000000" w:rsidRPr="00000000" w14:paraId="000000BD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- Akutní a chronické infekce.</w:t>
      </w:r>
    </w:p>
    <w:p w:rsidR="00000000" w:rsidDel="00000000" w:rsidP="00000000" w:rsidRDefault="00000000" w:rsidRPr="00000000" w14:paraId="000000B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- Chronická zánětlivá onemocnění neinfekčního původu.</w:t>
      </w:r>
    </w:p>
    <w:p w:rsidR="00000000" w:rsidDel="00000000" w:rsidP="00000000" w:rsidRDefault="00000000" w:rsidRPr="00000000" w14:paraId="000000BF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- Systémová onemocnění pojiva.</w:t>
      </w:r>
    </w:p>
    <w:p w:rsidR="00000000" w:rsidDel="00000000" w:rsidP="00000000" w:rsidRDefault="00000000" w:rsidRPr="00000000" w14:paraId="000000C0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- Maligní onemocnění (</w:t>
      </w:r>
      <w:r w:rsidDel="00000000" w:rsidR="00000000" w:rsidRPr="00000000">
        <w:rPr>
          <w:rtl w:val="0"/>
        </w:rPr>
        <w:t xml:space="preserve">≥ 50% pacientů s malignitou).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Anémie při onemocnění ledvin</w:t>
      </w:r>
    </w:p>
    <w:p w:rsidR="00000000" w:rsidDel="00000000" w:rsidP="00000000" w:rsidRDefault="00000000" w:rsidRPr="00000000" w14:paraId="000000C3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Definice</w:t>
      </w:r>
      <w:r w:rsidDel="00000000" w:rsidR="00000000" w:rsidRPr="00000000">
        <w:rPr>
          <w:rtl w:val="0"/>
        </w:rPr>
        <w:t xml:space="preserve"> - d</w:t>
      </w:r>
      <w:r w:rsidDel="00000000" w:rsidR="00000000" w:rsidRPr="00000000">
        <w:rPr>
          <w:rtl w:val="0"/>
        </w:rPr>
        <w:t xml:space="preserve">eficit tvorby EPO, spolupodíl azotémie, alterace plazmatického volumu, deficit mikronutrientů, anémie chronických chorob.</w:t>
      </w:r>
    </w:p>
    <w:p w:rsidR="00000000" w:rsidDel="00000000" w:rsidP="00000000" w:rsidRDefault="00000000" w:rsidRPr="00000000" w14:paraId="000000C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Diagnostika </w:t>
      </w:r>
      <w:r w:rsidDel="00000000" w:rsidR="00000000" w:rsidRPr="00000000">
        <w:rPr>
          <w:rtl w:val="0"/>
        </w:rPr>
        <w:t xml:space="preserve"> - normocytární normochromní anémie. Retikulocyty </w:t>
      </w:r>
      <w:r w:rsidDel="00000000" w:rsidR="00000000" w:rsidRPr="00000000">
        <w:rPr>
          <w:rtl w:val="0"/>
        </w:rPr>
        <w:t xml:space="preserve">zvýšeny</w:t>
      </w:r>
      <w:r w:rsidDel="00000000" w:rsidR="00000000" w:rsidRPr="00000000">
        <w:rPr>
          <w:rtl w:val="0"/>
        </w:rPr>
        <w:t xml:space="preserve">/ N (neodpovídají ale stupni anémie), EPO N / zvýšena / snížena.</w:t>
      </w:r>
    </w:p>
    <w:p w:rsidR="00000000" w:rsidDel="00000000" w:rsidP="00000000" w:rsidRDefault="00000000" w:rsidRPr="00000000" w14:paraId="000000C5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Terapie </w:t>
      </w:r>
      <w:r w:rsidDel="00000000" w:rsidR="00000000" w:rsidRPr="00000000">
        <w:rPr>
          <w:rtl w:val="0"/>
        </w:rPr>
        <w:t xml:space="preserve">- EPO, (železo), cílem není úprava do normy (zhoršení KVS prognózy).</w:t>
      </w:r>
    </w:p>
    <w:p w:rsidR="00000000" w:rsidDel="00000000" w:rsidP="00000000" w:rsidRDefault="00000000" w:rsidRPr="00000000" w14:paraId="000000C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Anémie při jaterních onemocnění a při cirhóze</w:t>
      </w:r>
    </w:p>
    <w:p w:rsidR="00000000" w:rsidDel="00000000" w:rsidP="00000000" w:rsidRDefault="00000000" w:rsidRPr="00000000" w14:paraId="000000C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Definice </w:t>
      </w:r>
      <w:r w:rsidDel="00000000" w:rsidR="00000000" w:rsidRPr="00000000">
        <w:rPr>
          <w:rtl w:val="0"/>
        </w:rPr>
        <w:t xml:space="preserve"> - </w:t>
        <w:tab/>
        <w:t xml:space="preserve">kombinovaná etiol - diluční, zkrácené přežití ery, porucha erytropoézy, makrocytoza, krvácení, varixy, u části spolupodíl hemolytické anémie s akantocyty způsobené abnormálním složením membránových lipidů. </w:t>
      </w:r>
    </w:p>
    <w:p w:rsidR="00000000" w:rsidDel="00000000" w:rsidP="00000000" w:rsidRDefault="00000000" w:rsidRPr="00000000" w14:paraId="000000C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Anémie u IBD</w:t>
      </w:r>
    </w:p>
    <w:p w:rsidR="00000000" w:rsidDel="00000000" w:rsidP="00000000" w:rsidRDefault="00000000" w:rsidRPr="00000000" w14:paraId="000000CB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Definice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Anémie nejčastější extraintestinální manifestací idiopatických střevních zánětů, častou příčinou vleklých symptomů a horší kvality života.</w:t>
      </w:r>
    </w:p>
    <w:p w:rsidR="00000000" w:rsidDel="00000000" w:rsidP="00000000" w:rsidRDefault="00000000" w:rsidRPr="00000000" w14:paraId="000000CD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Dlouhodobá terapie perorálními preparáty železa relativně málo účinná, u některých pacientů špatně tolerovaná a/nebo spojená s indukcí relapsu střevního zánětu, především ulcerózní kolitidy.</w:t>
      </w:r>
    </w:p>
    <w:p w:rsidR="00000000" w:rsidDel="00000000" w:rsidP="00000000" w:rsidRDefault="00000000" w:rsidRPr="00000000" w14:paraId="000000CE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Laboratoř</w:t>
      </w:r>
    </w:p>
    <w:p w:rsidR="00000000" w:rsidDel="00000000" w:rsidP="00000000" w:rsidRDefault="00000000" w:rsidRPr="00000000" w14:paraId="000000D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Nejčastěji hypochromní, anémie chronických chorob a jejich kombinace, ostatní typy podstatně vzácnější, zejména makrocytární a poléková anémie.</w:t>
      </w:r>
    </w:p>
    <w:p w:rsidR="00000000" w:rsidDel="00000000" w:rsidP="00000000" w:rsidRDefault="00000000" w:rsidRPr="00000000" w14:paraId="000000D1">
      <w:pPr>
        <w:spacing w:line="276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- Makrocytární anémie -</w:t>
      </w:r>
      <w:r w:rsidDel="00000000" w:rsidR="00000000" w:rsidRPr="00000000">
        <w:rPr>
          <w:rtl w:val="0"/>
        </w:rPr>
        <w:t xml:space="preserve"> deficit vitaminu B12 (stavy po resekcích ilea, extenzivní postižení ilea, syndrom bakteriálního přerůstání) nebo kyseliny listové (medikace sulfasalazinem nebo metotrexátem, extenzivní postižení orálního tenkého střeva, st. p. resekci jejuna)</w:t>
      </w:r>
    </w:p>
    <w:p w:rsidR="00000000" w:rsidDel="00000000" w:rsidP="00000000" w:rsidRDefault="00000000" w:rsidRPr="00000000" w14:paraId="000000D2">
      <w:pPr>
        <w:spacing w:line="276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- Polékové anémie -</w:t>
      </w:r>
      <w:r w:rsidDel="00000000" w:rsidR="00000000" w:rsidRPr="00000000">
        <w:rPr>
          <w:rtl w:val="0"/>
        </w:rPr>
        <w:t xml:space="preserve"> nejčastější příčinou thiopuriny (azathioprin, merkaptopurin), méně často sulfasalazin nebo metotrexát.</w:t>
      </w:r>
    </w:p>
    <w:p w:rsidR="00000000" w:rsidDel="00000000" w:rsidP="00000000" w:rsidRDefault="00000000" w:rsidRPr="00000000" w14:paraId="000000D3">
      <w:pPr>
        <w:spacing w:line="276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- Sideropenie -</w:t>
      </w:r>
      <w:r w:rsidDel="00000000" w:rsidR="00000000" w:rsidRPr="00000000">
        <w:rPr>
          <w:rtl w:val="0"/>
        </w:rPr>
        <w:t xml:space="preserve"> snížení hladiny sérového feritinu (&lt; 30 μg/l) a saturace transferinu (&lt; 16 %), velmi přínosné stanovení hladiny solubilních transferinových receptorů (5 ± 1 mg/l).</w:t>
      </w:r>
    </w:p>
    <w:p w:rsidR="00000000" w:rsidDel="00000000" w:rsidP="00000000" w:rsidRDefault="00000000" w:rsidRPr="00000000" w14:paraId="000000D4">
      <w:pPr>
        <w:spacing w:line="276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- Anémie při chronickém zánětu</w:t>
      </w:r>
      <w:r w:rsidDel="00000000" w:rsidR="00000000" w:rsidRPr="00000000">
        <w:rPr>
          <w:rtl w:val="0"/>
        </w:rPr>
        <w:t xml:space="preserve"> - zvýšená hladina sérového feritinu (&gt; 100 μg/l) a snížená saturace transferinu (&lt; 16 %).</w:t>
      </w:r>
    </w:p>
    <w:p w:rsidR="00000000" w:rsidDel="00000000" w:rsidP="00000000" w:rsidRDefault="00000000" w:rsidRPr="00000000" w14:paraId="000000D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Makrocytární anémie</w:t>
      </w:r>
    </w:p>
    <w:p w:rsidR="00000000" w:rsidDel="00000000" w:rsidP="00000000" w:rsidRDefault="00000000" w:rsidRPr="00000000" w14:paraId="000000D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1) S megaloblastovou dření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Vit. B 12 snížen (pod 150 pg/ml) </w:t>
      </w:r>
    </w:p>
    <w:p w:rsidR="00000000" w:rsidDel="00000000" w:rsidP="00000000" w:rsidRDefault="00000000" w:rsidRPr="00000000" w14:paraId="000000D9">
      <w:pPr>
        <w:numPr>
          <w:ilvl w:val="1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Snížený příjem </w:t>
      </w:r>
      <w:r w:rsidDel="00000000" w:rsidR="00000000" w:rsidRPr="00000000">
        <w:rPr>
          <w:rtl w:val="0"/>
        </w:rPr>
        <w:t xml:space="preserve">- veganství, starší pacienti. </w:t>
      </w:r>
    </w:p>
    <w:p w:rsidR="00000000" w:rsidDel="00000000" w:rsidP="00000000" w:rsidRDefault="00000000" w:rsidRPr="00000000" w14:paraId="000000DA">
      <w:pPr>
        <w:numPr>
          <w:ilvl w:val="1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Malabsorbce</w:t>
      </w:r>
      <w:r w:rsidDel="00000000" w:rsidR="00000000" w:rsidRPr="00000000">
        <w:rPr>
          <w:rtl w:val="0"/>
        </w:rPr>
        <w:t xml:space="preserve"> - celiakie, m. Crohn, metformin</w:t>
      </w:r>
    </w:p>
    <w:p w:rsidR="00000000" w:rsidDel="00000000" w:rsidP="00000000" w:rsidRDefault="00000000" w:rsidRPr="00000000" w14:paraId="000000DB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Perniciózní anémie</w:t>
      </w:r>
    </w:p>
    <w:p w:rsidR="00000000" w:rsidDel="00000000" w:rsidP="00000000" w:rsidRDefault="00000000" w:rsidRPr="00000000" w14:paraId="000000DC">
      <w:pPr>
        <w:numPr>
          <w:ilvl w:val="1"/>
          <w:numId w:val="2"/>
        </w:numPr>
        <w:ind w:left="144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Postresekční anémie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Kys. listová snížena (pod 3 ng/ml) </w:t>
      </w:r>
    </w:p>
    <w:p w:rsidR="00000000" w:rsidDel="00000000" w:rsidP="00000000" w:rsidRDefault="00000000" w:rsidRPr="00000000" w14:paraId="000000DE">
      <w:pPr>
        <w:numPr>
          <w:ilvl w:val="1"/>
          <w:numId w:val="2"/>
        </w:numPr>
        <w:ind w:left="1440" w:hanging="360"/>
        <w:jc w:val="both"/>
      </w:pPr>
      <w:r w:rsidDel="00000000" w:rsidR="00000000" w:rsidRPr="00000000">
        <w:rPr>
          <w:u w:val="single"/>
          <w:rtl w:val="0"/>
        </w:rPr>
        <w:t xml:space="preserve">Snížený příjem</w:t>
      </w:r>
    </w:p>
    <w:p w:rsidR="00000000" w:rsidDel="00000000" w:rsidP="00000000" w:rsidRDefault="00000000" w:rsidRPr="00000000" w14:paraId="000000DF">
      <w:pPr>
        <w:numPr>
          <w:ilvl w:val="1"/>
          <w:numId w:val="2"/>
        </w:numPr>
        <w:ind w:left="1440" w:hanging="360"/>
        <w:jc w:val="both"/>
      </w:pPr>
      <w:r w:rsidDel="00000000" w:rsidR="00000000" w:rsidRPr="00000000">
        <w:rPr>
          <w:u w:val="single"/>
          <w:rtl w:val="0"/>
        </w:rPr>
        <w:t xml:space="preserve">Zvýšená spotřeba </w:t>
      </w:r>
      <w:r w:rsidDel="00000000" w:rsidR="00000000" w:rsidRPr="00000000">
        <w:rPr>
          <w:rtl w:val="0"/>
        </w:rPr>
        <w:t xml:space="preserve">- těhotenství, nádory</w:t>
      </w:r>
    </w:p>
    <w:p w:rsidR="00000000" w:rsidDel="00000000" w:rsidP="00000000" w:rsidRDefault="00000000" w:rsidRPr="00000000" w14:paraId="000000E0">
      <w:pPr>
        <w:numPr>
          <w:ilvl w:val="1"/>
          <w:numId w:val="2"/>
        </w:numPr>
        <w:ind w:left="1440" w:hanging="360"/>
        <w:jc w:val="both"/>
      </w:pPr>
      <w:r w:rsidDel="00000000" w:rsidR="00000000" w:rsidRPr="00000000">
        <w:rPr>
          <w:u w:val="single"/>
          <w:rtl w:val="0"/>
        </w:rPr>
        <w:t xml:space="preserve">Zvýšené ztráty</w:t>
      </w:r>
      <w:r w:rsidDel="00000000" w:rsidR="00000000" w:rsidRPr="00000000">
        <w:rPr>
          <w:rtl w:val="0"/>
        </w:rPr>
        <w:t xml:space="preserve"> - HD, městnavé srdeční selhání</w:t>
      </w:r>
    </w:p>
    <w:p w:rsidR="00000000" w:rsidDel="00000000" w:rsidP="00000000" w:rsidRDefault="00000000" w:rsidRPr="00000000" w14:paraId="000000E1">
      <w:pPr>
        <w:numPr>
          <w:ilvl w:val="1"/>
          <w:numId w:val="2"/>
        </w:numPr>
        <w:ind w:left="1440" w:hanging="360"/>
        <w:jc w:val="both"/>
      </w:pPr>
      <w:r w:rsidDel="00000000" w:rsidR="00000000" w:rsidRPr="00000000">
        <w:rPr>
          <w:u w:val="single"/>
          <w:rtl w:val="0"/>
        </w:rPr>
        <w:t xml:space="preserve">Malabsorpce</w:t>
      </w:r>
    </w:p>
    <w:p w:rsidR="00000000" w:rsidDel="00000000" w:rsidP="00000000" w:rsidRDefault="00000000" w:rsidRPr="00000000" w14:paraId="000000E2">
      <w:pPr>
        <w:numPr>
          <w:ilvl w:val="1"/>
          <w:numId w:val="2"/>
        </w:numPr>
        <w:ind w:left="1440" w:hanging="360"/>
        <w:jc w:val="both"/>
      </w:pPr>
      <w:r w:rsidDel="00000000" w:rsidR="00000000" w:rsidRPr="00000000">
        <w:rPr>
          <w:u w:val="single"/>
          <w:rtl w:val="0"/>
        </w:rPr>
        <w:t xml:space="preserve">Smíšené příčiny </w:t>
      </w:r>
      <w:r w:rsidDel="00000000" w:rsidR="00000000" w:rsidRPr="00000000">
        <w:rPr>
          <w:rtl w:val="0"/>
        </w:rPr>
        <w:t xml:space="preserve">- alkohol, jaterní poruchy, léky</w:t>
      </w:r>
    </w:p>
    <w:p w:rsidR="00000000" w:rsidDel="00000000" w:rsidP="00000000" w:rsidRDefault="00000000" w:rsidRPr="00000000" w14:paraId="000000E3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2) Ostatní</w:t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H</w:t>
      </w:r>
      <w:r w:rsidDel="00000000" w:rsidR="00000000" w:rsidRPr="00000000">
        <w:rPr>
          <w:b w:val="1"/>
          <w:rtl w:val="0"/>
        </w:rPr>
        <w:t xml:space="preserve">ypotyreóza</w:t>
      </w:r>
      <w:r w:rsidDel="00000000" w:rsidR="00000000" w:rsidRPr="00000000">
        <w:rPr>
          <w:rtl w:val="0"/>
        </w:rPr>
        <w:t xml:space="preserve"> (potvrdí vyš. T3, T4, TSH) </w:t>
      </w:r>
    </w:p>
    <w:p w:rsidR="00000000" w:rsidDel="00000000" w:rsidP="00000000" w:rsidRDefault="00000000" w:rsidRPr="00000000" w14:paraId="000000E5">
      <w:pPr>
        <w:numPr>
          <w:ilvl w:val="0"/>
          <w:numId w:val="10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Jaterní onemocnění </w:t>
      </w:r>
      <w:r w:rsidDel="00000000" w:rsidR="00000000" w:rsidRPr="00000000">
        <w:rPr>
          <w:rtl w:val="0"/>
        </w:rPr>
        <w:t xml:space="preserve">(potvrdí vyš. enzymů, biopsie) </w:t>
      </w:r>
    </w:p>
    <w:p w:rsidR="00000000" w:rsidDel="00000000" w:rsidP="00000000" w:rsidRDefault="00000000" w:rsidRPr="00000000" w14:paraId="000000E6">
      <w:pPr>
        <w:numPr>
          <w:ilvl w:val="0"/>
          <w:numId w:val="10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Myelodysplázie, dyserytropoéza </w:t>
      </w:r>
      <w:r w:rsidDel="00000000" w:rsidR="00000000" w:rsidRPr="00000000">
        <w:rPr>
          <w:rtl w:val="0"/>
        </w:rPr>
        <w:t xml:space="preserve">(nutné vyš. punktátu dřeně) </w:t>
      </w:r>
    </w:p>
    <w:p w:rsidR="00000000" w:rsidDel="00000000" w:rsidP="00000000" w:rsidRDefault="00000000" w:rsidRPr="00000000" w14:paraId="000000E7">
      <w:pPr>
        <w:numPr>
          <w:ilvl w:val="0"/>
          <w:numId w:val="10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Abúzus alkoholu</w:t>
      </w:r>
    </w:p>
    <w:p w:rsidR="00000000" w:rsidDel="00000000" w:rsidP="00000000" w:rsidRDefault="00000000" w:rsidRPr="00000000" w14:paraId="000000E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Klinický obraz u nedostatku vitamínu B12</w:t>
      </w:r>
    </w:p>
    <w:p w:rsidR="00000000" w:rsidDel="00000000" w:rsidP="00000000" w:rsidRDefault="00000000" w:rsidRPr="00000000" w14:paraId="000000EA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- Zdroj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maso (hlavně vnitřnosti), mléko, vejce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Krvetvorba</w:t>
      </w:r>
      <w:r w:rsidDel="00000000" w:rsidR="00000000" w:rsidRPr="00000000">
        <w:rPr>
          <w:rtl w:val="0"/>
        </w:rPr>
        <w:t xml:space="preserve"> - Nedostatek dTTP pro syntézu </w:t>
      </w:r>
      <w:hyperlink r:id="rId6">
        <w:r w:rsidDel="00000000" w:rsidR="00000000" w:rsidRPr="00000000">
          <w:rPr>
            <w:rtl w:val="0"/>
          </w:rPr>
          <w:t xml:space="preserve">DNA</w:t>
        </w:r>
      </w:hyperlink>
      <w:r w:rsidDel="00000000" w:rsidR="00000000" w:rsidRPr="00000000">
        <w:rPr>
          <w:rtl w:val="0"/>
        </w:rPr>
        <w:t xml:space="preserve"> vede ke zpomalení dělení (nejen) prekurzorů </w:t>
      </w:r>
      <w:hyperlink r:id="rId7">
        <w:r w:rsidDel="00000000" w:rsidR="00000000" w:rsidRPr="00000000">
          <w:rPr>
            <w:rtl w:val="0"/>
          </w:rPr>
          <w:t xml:space="preserve">erytrocytů</w:t>
        </w:r>
      </w:hyperlink>
      <w:r w:rsidDel="00000000" w:rsidR="00000000" w:rsidRPr="00000000">
        <w:rPr>
          <w:rtl w:val="0"/>
        </w:rPr>
        <w:t xml:space="preserve">. Tvorba </w:t>
      </w:r>
      <w:hyperlink r:id="rId8">
        <w:r w:rsidDel="00000000" w:rsidR="00000000" w:rsidRPr="00000000">
          <w:rPr>
            <w:rtl w:val="0"/>
          </w:rPr>
          <w:t xml:space="preserve">RNA</w:t>
        </w:r>
      </w:hyperlink>
      <w:r w:rsidDel="00000000" w:rsidR="00000000" w:rsidRPr="00000000">
        <w:rPr>
          <w:rtl w:val="0"/>
        </w:rPr>
        <w:t xml:space="preserve"> a proteosyntéza ovšem ovlivněny nejsou (RNA obsahuje uracil místo </w:t>
      </w:r>
      <w:r w:rsidDel="00000000" w:rsidR="00000000" w:rsidRPr="00000000">
        <w:rPr>
          <w:rtl w:val="0"/>
        </w:rPr>
        <w:t xml:space="preserve">thymidinu</w:t>
      </w:r>
      <w:r w:rsidDel="00000000" w:rsidR="00000000" w:rsidRPr="00000000">
        <w:rPr>
          <w:rtl w:val="0"/>
        </w:rPr>
        <w:t xml:space="preserve">) a tak krvinky tvoří normální množství </w:t>
      </w:r>
      <w:hyperlink r:id="rId9">
        <w:r w:rsidDel="00000000" w:rsidR="00000000" w:rsidRPr="00000000">
          <w:rPr>
            <w:rtl w:val="0"/>
          </w:rPr>
          <w:t xml:space="preserve">hemoglobinu</w:t>
        </w:r>
      </w:hyperlink>
      <w:r w:rsidDel="00000000" w:rsidR="00000000" w:rsidRPr="00000000">
        <w:rPr>
          <w:rtl w:val="0"/>
        </w:rPr>
        <w:t xml:space="preserve"> (erytrocyty jsou proto velké a je jich málo). Defektní erytrocyty dříve zanikají, někdy už v </w:t>
      </w:r>
      <w:hyperlink r:id="rId10">
        <w:r w:rsidDel="00000000" w:rsidR="00000000" w:rsidRPr="00000000">
          <w:rPr>
            <w:rtl w:val="0"/>
          </w:rPr>
          <w:t xml:space="preserve">kostní dřeni</w:t>
        </w:r>
      </w:hyperlink>
      <w:r w:rsidDel="00000000" w:rsidR="00000000" w:rsidRPr="00000000">
        <w:rPr>
          <w:rtl w:val="0"/>
        </w:rPr>
        <w:t xml:space="preserve"> (neefektivní erytropoéza), což se také podílí na anémii. V periferní krvi je také leukopenie s makrocytózou a s hypersegmentací jader neutrofilů a trombocytopenie. Kostní dřeň je hyperplastická. Tyto projevy lze potlačit nadměrným příjmem kyseliny listové, která nahradí chybějící THF.</w:t>
      </w:r>
    </w:p>
    <w:p w:rsidR="00000000" w:rsidDel="00000000" w:rsidP="00000000" w:rsidRDefault="00000000" w:rsidRPr="00000000" w14:paraId="000000EC">
      <w:pPr>
        <w:jc w:val="both"/>
        <w:rPr/>
      </w:pPr>
      <w:r w:rsidDel="00000000" w:rsidR="00000000" w:rsidRPr="00000000">
        <w:rPr>
          <w:b w:val="1"/>
          <w:rtl w:val="0"/>
        </w:rPr>
        <w:t xml:space="preserve">- GIT</w:t>
      </w:r>
      <w:r w:rsidDel="00000000" w:rsidR="00000000" w:rsidRPr="00000000">
        <w:rPr>
          <w:rtl w:val="0"/>
        </w:rPr>
        <w:t xml:space="preserve"> - průjmy</w:t>
      </w:r>
    </w:p>
    <w:p w:rsidR="00000000" w:rsidDel="00000000" w:rsidP="00000000" w:rsidRDefault="00000000" w:rsidRPr="00000000" w14:paraId="000000ED">
      <w:pPr>
        <w:jc w:val="both"/>
        <w:rPr/>
      </w:pPr>
      <w:r w:rsidDel="00000000" w:rsidR="00000000" w:rsidRPr="00000000">
        <w:rPr>
          <w:b w:val="1"/>
          <w:rtl w:val="0"/>
        </w:rPr>
        <w:t xml:space="preserve">- Neurony </w:t>
      </w:r>
      <w:r w:rsidDel="00000000" w:rsidR="00000000" w:rsidRPr="00000000">
        <w:rPr>
          <w:rtl w:val="0"/>
        </w:rPr>
        <w:t xml:space="preserve">- postižení zadních a postranních provazců míšních, funikulární degenerace a periferní neuropatie. Symptomy zahrnují parestézie, poruchy hlubokého čití, vzácně parézy.</w:t>
      </w:r>
    </w:p>
    <w:p w:rsidR="00000000" w:rsidDel="00000000" w:rsidP="00000000" w:rsidRDefault="00000000" w:rsidRPr="00000000" w14:paraId="000000EE">
      <w:pPr>
        <w:jc w:val="both"/>
        <w:rPr/>
      </w:pPr>
      <w:r w:rsidDel="00000000" w:rsidR="00000000" w:rsidRPr="00000000">
        <w:rPr>
          <w:b w:val="1"/>
          <w:rtl w:val="0"/>
        </w:rPr>
        <w:t xml:space="preserve">- Hladinu homocysteinu</w:t>
      </w:r>
      <w:r w:rsidDel="00000000" w:rsidR="00000000" w:rsidRPr="00000000">
        <w:rPr>
          <w:rtl w:val="0"/>
        </w:rPr>
        <w:t xml:space="preserve"> - nedostatečná přeměna homocysteinu na methionin vede k jeho hromadění. Hyperhomocysteinémie je rizikovým faktorem </w:t>
      </w:r>
      <w:hyperlink r:id="rId11">
        <w:r w:rsidDel="00000000" w:rsidR="00000000" w:rsidRPr="00000000">
          <w:rPr>
            <w:rtl w:val="0"/>
          </w:rPr>
          <w:t xml:space="preserve">trombóz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F">
      <w:pPr>
        <w:jc w:val="both"/>
        <w:rPr/>
      </w:pPr>
      <w:r w:rsidDel="00000000" w:rsidR="00000000" w:rsidRPr="00000000">
        <w:rPr>
          <w:rtl w:val="0"/>
        </w:rPr>
        <w:t xml:space="preserve">- Poruchy paměti, deprese. </w:t>
      </w:r>
    </w:p>
    <w:p w:rsidR="00000000" w:rsidDel="00000000" w:rsidP="00000000" w:rsidRDefault="00000000" w:rsidRPr="00000000" w14:paraId="000000F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Klinický obraz při nedostatku k. listové (aktivní forma tetrahydrofolát)</w:t>
      </w:r>
    </w:p>
    <w:p w:rsidR="00000000" w:rsidDel="00000000" w:rsidP="00000000" w:rsidRDefault="00000000" w:rsidRPr="00000000" w14:paraId="000000F2">
      <w:pPr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b w:val="1"/>
          <w:color w:val="212529"/>
          <w:rtl w:val="0"/>
        </w:rPr>
        <w:t xml:space="preserve">Zdroj</w:t>
      </w:r>
      <w:r w:rsidDel="00000000" w:rsidR="00000000" w:rsidRPr="00000000">
        <w:rPr>
          <w:color w:val="212529"/>
          <w:rtl w:val="0"/>
        </w:rPr>
        <w:t xml:space="preserve"> - listová zelenina, játra, maso</w:t>
      </w:r>
    </w:p>
    <w:p w:rsidR="00000000" w:rsidDel="00000000" w:rsidP="00000000" w:rsidRDefault="00000000" w:rsidRPr="00000000" w14:paraId="000000F3">
      <w:pPr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- Krvetvorba</w:t>
      </w:r>
      <w:r w:rsidDel="00000000" w:rsidR="00000000" w:rsidRPr="00000000">
        <w:rPr>
          <w:color w:val="212529"/>
          <w:rtl w:val="0"/>
        </w:rPr>
        <w:t xml:space="preserve">– podobný obraz jako u nedostatku vit. B12.</w:t>
      </w:r>
    </w:p>
    <w:p w:rsidR="00000000" w:rsidDel="00000000" w:rsidP="00000000" w:rsidRDefault="00000000" w:rsidRPr="00000000" w14:paraId="000000F4">
      <w:pPr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- GIT </w:t>
      </w:r>
      <w:r w:rsidDel="00000000" w:rsidR="00000000" w:rsidRPr="00000000">
        <w:rPr>
          <w:color w:val="212529"/>
          <w:rtl w:val="0"/>
        </w:rPr>
        <w:t xml:space="preserve">– Hunterova glositida, poruchy resorpce ve střevě, průjmy.</w:t>
      </w:r>
    </w:p>
    <w:p w:rsidR="00000000" w:rsidDel="00000000" w:rsidP="00000000" w:rsidRDefault="00000000" w:rsidRPr="00000000" w14:paraId="000000F5">
      <w:pPr>
        <w:jc w:val="both"/>
        <w:rPr>
          <w:b w:val="1"/>
          <w:color w:val="21252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Perniciózní anémie</w:t>
      </w:r>
    </w:p>
    <w:p w:rsidR="00000000" w:rsidDel="00000000" w:rsidP="00000000" w:rsidRDefault="00000000" w:rsidRPr="00000000" w14:paraId="000000F7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A</w:t>
      </w:r>
      <w:hyperlink r:id="rId12">
        <w:r w:rsidDel="00000000" w:rsidR="00000000" w:rsidRPr="00000000">
          <w:rPr>
            <w:highlight w:val="white"/>
            <w:rtl w:val="0"/>
          </w:rPr>
          <w:t xml:space="preserve">némie</w:t>
        </w:r>
      </w:hyperlink>
      <w:r w:rsidDel="00000000" w:rsidR="00000000" w:rsidRPr="00000000">
        <w:rPr>
          <w:highlight w:val="white"/>
          <w:rtl w:val="0"/>
        </w:rPr>
        <w:t xml:space="preserve"> makrocytární s přítomností megaloblastů (nadměrně velkých erytroblastů) v kostní dřeni a sníženým počtet </w:t>
      </w:r>
      <w:hyperlink r:id="rId13">
        <w:r w:rsidDel="00000000" w:rsidR="00000000" w:rsidRPr="00000000">
          <w:rPr>
            <w:highlight w:val="white"/>
            <w:rtl w:val="0"/>
          </w:rPr>
          <w:t xml:space="preserve">retikulocytů</w:t>
        </w:r>
      </w:hyperlink>
      <w:r w:rsidDel="00000000" w:rsidR="00000000" w:rsidRPr="00000000">
        <w:rPr>
          <w:highlight w:val="white"/>
          <w:rtl w:val="0"/>
        </w:rPr>
        <w:t xml:space="preserve"> v periferní krvi.</w:t>
      </w:r>
    </w:p>
    <w:p w:rsidR="00000000" w:rsidDel="00000000" w:rsidP="00000000" w:rsidRDefault="00000000" w:rsidRPr="00000000" w14:paraId="000000F8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Je nejčastější formou megaloblastická anémie. </w:t>
      </w:r>
    </w:p>
    <w:p w:rsidR="00000000" w:rsidDel="00000000" w:rsidP="00000000" w:rsidRDefault="00000000" w:rsidRPr="00000000" w14:paraId="000000F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Normálně se vitamin B12 naváže v žaludku na vnitřní faktor, čímž vzniká komplex odolný proti natrávení, a který je v ileu resorbován enterocyty. </w:t>
      </w:r>
    </w:p>
    <w:p w:rsidR="00000000" w:rsidDel="00000000" w:rsidP="00000000" w:rsidRDefault="00000000" w:rsidRPr="00000000" w14:paraId="000000FA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Perniciózní anémie je autoimunitní onemocnění, kdy vznikají protilátky proti parietálním buňkám žaludeční sliznice. Dochází k atrofii žaludeční sliznice (gastritida typ A) s achlorhydrií. Dále můžeme najít protilátky proti vnitřnímu faktoru. Pacienti mají zvýšené riziko karcinomu žaludku a také jiné autoimunitní choroby (</w:t>
      </w:r>
      <w:hyperlink r:id="rId14">
        <w:r w:rsidDel="00000000" w:rsidR="00000000" w:rsidRPr="00000000">
          <w:rPr>
            <w:highlight w:val="white"/>
            <w:rtl w:val="0"/>
          </w:rPr>
          <w:t xml:space="preserve">Hashimotova tyreoiditida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5">
        <w:r w:rsidDel="00000000" w:rsidR="00000000" w:rsidRPr="00000000">
          <w:rPr>
            <w:highlight w:val="white"/>
            <w:rtl w:val="0"/>
          </w:rPr>
          <w:t xml:space="preserve">Addisonova choroba</w:t>
        </w:r>
      </w:hyperlink>
      <w:r w:rsidDel="00000000" w:rsidR="00000000" w:rsidRPr="00000000">
        <w:rPr>
          <w:highlight w:val="white"/>
          <w:rtl w:val="0"/>
        </w:rPr>
        <w:t xml:space="preserve">, </w:t>
      </w:r>
      <w:hyperlink r:id="rId16">
        <w:r w:rsidDel="00000000" w:rsidR="00000000" w:rsidRPr="00000000">
          <w:rPr>
            <w:highlight w:val="white"/>
            <w:rtl w:val="0"/>
          </w:rPr>
          <w:t xml:space="preserve">DM </w:t>
        </w:r>
      </w:hyperlink>
      <w:r w:rsidDel="00000000" w:rsidR="00000000" w:rsidRPr="00000000">
        <w:rPr>
          <w:highlight w:val="white"/>
          <w:rtl w:val="0"/>
        </w:rPr>
        <w:t xml:space="preserve">1. typu</w:t>
      </w:r>
      <w:r w:rsidDel="00000000" w:rsidR="00000000" w:rsidRPr="00000000">
        <w:rPr>
          <w:highlight w:val="white"/>
          <w:rtl w:val="0"/>
        </w:rPr>
        <w:t xml:space="preserve">) jsou u nich častější.</w:t>
      </w:r>
    </w:p>
    <w:p w:rsidR="00000000" w:rsidDel="00000000" w:rsidP="00000000" w:rsidRDefault="00000000" w:rsidRPr="00000000" w14:paraId="000000F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/>
      </w:pPr>
      <w:r w:rsidDel="00000000" w:rsidR="00000000" w:rsidRPr="00000000">
        <w:rPr>
          <w:rtl w:val="0"/>
        </w:rPr>
        <w:t xml:space="preserve">- Snížená hladina B12 + pozitivní protilátky proti parietálním buňkám nebo proti vnitřnímu faktoru - gastroskopie s biopsií.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kiskripta.eu/w/Tromb%C3%B3za" TargetMode="External"/><Relationship Id="rId10" Type="http://schemas.openxmlformats.org/officeDocument/2006/relationships/hyperlink" Target="https://www.wikiskripta.eu/w/Kostn%C3%AD_d%C5%99e%C5%88" TargetMode="External"/><Relationship Id="rId13" Type="http://schemas.openxmlformats.org/officeDocument/2006/relationships/hyperlink" Target="https://www.wikiskripta.eu/w/Retikulocyt" TargetMode="External"/><Relationship Id="rId12" Type="http://schemas.openxmlformats.org/officeDocument/2006/relationships/hyperlink" Target="https://www.wikiskripta.eu/w/An%C3%A9mi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ikiskripta.eu/w/Hemoglobin" TargetMode="External"/><Relationship Id="rId15" Type="http://schemas.openxmlformats.org/officeDocument/2006/relationships/hyperlink" Target="https://www.wikiskripta.eu/w/Addisonova_choroba" TargetMode="External"/><Relationship Id="rId14" Type="http://schemas.openxmlformats.org/officeDocument/2006/relationships/hyperlink" Target="https://www.wikiskripta.eu/w/Chronick%C3%A1_(autoimunitn%C3%AD)_tyreoiditida" TargetMode="External"/><Relationship Id="rId16" Type="http://schemas.openxmlformats.org/officeDocument/2006/relationships/hyperlink" Target="https://www.wikiskripta.eu/w/Diabetes_mellitus_1._typu_(endokrinologie)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ikiskripta.eu/w/DNA" TargetMode="External"/><Relationship Id="rId7" Type="http://schemas.openxmlformats.org/officeDocument/2006/relationships/hyperlink" Target="https://www.wikiskripta.eu/w/Erytrocyt" TargetMode="External"/><Relationship Id="rId8" Type="http://schemas.openxmlformats.org/officeDocument/2006/relationships/hyperlink" Target="https://www.wikiskripta.eu/w/RN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